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43113" cy="68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50" w:right="-18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2022 Auction Sponsorship Form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Gold - Live Auction Sponsor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$500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Includes 4 tickets to the auction, your logo on a banner in color above the live auction items, and a ¼ page ad in the Item Booklet</w:t>
      </w:r>
    </w:p>
    <w:p w:rsidR="00000000" w:rsidDel="00000000" w:rsidP="00000000" w:rsidRDefault="00000000" w:rsidRPr="00000000" w14:paraId="00000007">
      <w:pPr>
        <w:jc w:val="center"/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Silver - Checkout Sponsor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$375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24"/>
          <w:szCs w:val="24"/>
          <w:rtl w:val="0"/>
        </w:rPr>
        <w:t xml:space="preserve">Includes 2 tickets to the live auction and your name on a sign in color above the checkout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Bronze - Table Sponsor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$200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Includes your name and logo on a table at the auction.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Auction Book Ad - $100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Includes a business card sized color ad in the Item Booklet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Yes!  I want to sponsor the 2022 VCS Auction!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Level:  ____ $500 Gold ____$375 SIlver ____$200 Bronze _____ $100 Book Ad</w:t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Make Check payable to Victory Christian School</w:t>
      </w:r>
    </w:p>
    <w:p w:rsidR="00000000" w:rsidDel="00000000" w:rsidP="00000000" w:rsidRDefault="00000000" w:rsidRPr="00000000" w14:paraId="00000018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Name:____________________________________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email your Business Logo to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kelly.barnett@victorychargers.org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Tickets for Gold and Silver Sponsors will be mailed to the address above.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return form by March 14th.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Victory Christian School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2053 Pleasant Valley Rd., Niles, OH 44446</w: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kelly.barnett@victorychar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